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F35AE" w14:textId="77777777" w:rsidR="005925AC" w:rsidRDefault="00875011">
      <w:r>
        <w:rPr>
          <w:noProof/>
        </w:rPr>
        <w:drawing>
          <wp:inline distT="0" distB="0" distL="0" distR="0" wp14:anchorId="1061F4C7" wp14:editId="18F81E88">
            <wp:extent cx="8473440" cy="5577840"/>
            <wp:effectExtent l="0" t="0" r="3810" b="3810"/>
            <wp:docPr id="190489249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4C1330A-75A0-0039-D5B3-435EE21221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925AC" w:rsidSect="008750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11"/>
    <w:rsid w:val="00020E29"/>
    <w:rsid w:val="004A465F"/>
    <w:rsid w:val="005925AC"/>
    <w:rsid w:val="00875011"/>
    <w:rsid w:val="00B03F94"/>
    <w:rsid w:val="00FA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A06E"/>
  <w15:chartTrackingRefBased/>
  <w15:docId w15:val="{5417489D-2437-4D98-A4F4-83C344D3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0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anaA\Downloads\Copy%20of%202025%20Budget%20Data%20For%20Pie%20Char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2025</a:t>
            </a:r>
            <a:r>
              <a:rPr lang="en-US" baseline="0"/>
              <a:t> Budget</a:t>
            </a:r>
            <a:endParaRPr lang="en-US"/>
          </a:p>
        </c:rich>
      </c:tx>
      <c:layout>
        <c:manualLayout>
          <c:xMode val="edge"/>
          <c:yMode val="edge"/>
          <c:x val="0.58832347140039432"/>
          <c:y val="2.69749518304431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140986814518013E-2"/>
          <c:y val="0.2118134510642817"/>
          <c:w val="0.83160757272204877"/>
          <c:h val="0.6940224234976408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3FBE-48D7-9318-CBD46AC473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3FBE-48D7-9318-CBD46AC473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3FBE-48D7-9318-CBD46AC473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3FBE-48D7-9318-CBD46AC473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3FBE-48D7-9318-CBD46AC4737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3FBE-48D7-9318-CBD46AC4737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3FBE-48D7-9318-CBD46AC4737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3FBE-48D7-9318-CBD46AC4737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3FBE-48D7-9318-CBD46AC47378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E426BFD-CB4E-4557-99D1-FD26FCCAC351}" type="CATEGORYNAME">
                      <a:rPr lang="en-US" sz="1400"/>
                      <a:pPr>
                        <a:defRPr/>
                      </a:pPr>
                      <a:t>[CATEGORY NAME]</a:t>
                    </a:fld>
                    <a:r>
                      <a:rPr lang="en-US" sz="1400" baseline="0" dirty="0"/>
                      <a:t>
</a:t>
                    </a:r>
                    <a:fld id="{1E04D833-61DC-423D-820D-828FF3043B2F}" type="PERCENTAGE">
                      <a:rPr lang="en-US" sz="1400" baseline="0"/>
                      <a:pPr>
                        <a:defRPr/>
                      </a:pPr>
                      <a:t>[PERCENTAGE]</a:t>
                    </a:fld>
                    <a:endParaRPr lang="en-US" sz="1400" baseline="0" dirty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FBE-48D7-9318-CBD46AC47378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6DAE1CA-87F1-469D-BF95-98621E0E75D4}" type="CATEGORYNAME">
                      <a:rPr lang="en-US" sz="140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1400" baseline="0" dirty="0"/>
                      <a:t>
</a:t>
                    </a:r>
                    <a:fld id="{BFA0EAB0-648B-42F8-A9F5-B8C728C40D3B}" type="PERCENTAGE">
                      <a:rPr lang="en-US" sz="1400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sz="1400" baseline="0" dirty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FBE-48D7-9318-CBD46AC47378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A237F60-BF69-4E7B-8FA3-29891D846202}" type="CATEGORYNAME">
                      <a:rPr lang="en-US" sz="140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1400" baseline="0" dirty="0"/>
                      <a:t>
</a:t>
                    </a:r>
                    <a:fld id="{A7DE641A-149F-4190-B6BE-1D5E520692D3}" type="PERCENTAGE">
                      <a:rPr lang="en-US" sz="1400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sz="1400" baseline="0" dirty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FBE-48D7-9318-CBD46AC47378}"/>
                </c:ext>
              </c:extLst>
            </c:dLbl>
            <c:dLbl>
              <c:idx val="3"/>
              <c:layout>
                <c:manualLayout>
                  <c:x val="0.1222879684418146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CAA2E56-B25C-40D4-93AF-9C23F45EDEFE}" type="CATEGORYNAME">
                      <a:rPr lang="en-US" sz="140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1400" baseline="0" dirty="0"/>
                      <a:t>
</a:t>
                    </a:r>
                    <a:fld id="{83FD6581-67AA-4227-A847-6A382A42DDAA}" type="PERCENTAGE">
                      <a:rPr lang="en-US" sz="1400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sz="1400" baseline="0" dirty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FBE-48D7-9318-CBD46AC47378}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82F842A-976D-49E6-B977-3EBD96A293EA}" type="CATEGORYNAME">
                      <a:rPr lang="en-US" sz="140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1400" baseline="0" dirty="0"/>
                      <a:t>
</a:t>
                    </a:r>
                    <a:fld id="{4F6D9219-A0E8-449F-894E-1A7EBFA5A423}" type="PERCENTAGE">
                      <a:rPr lang="en-US" sz="1400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sz="1400" baseline="0" dirty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FBE-48D7-9318-CBD46AC47378}"/>
                </c:ext>
              </c:extLst>
            </c:dLbl>
            <c:dLbl>
              <c:idx val="5"/>
              <c:layout>
                <c:manualLayout>
                  <c:x val="-2.1340756107609923E-2"/>
                  <c:y val="-5.049637190223522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5C3D2AB-C3ED-4983-BCAC-EB8C642E3E03}" type="CATEGORYNAME">
                      <a:rPr lang="en-US" sz="140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1400" baseline="0" dirty="0"/>
                      <a:t>
</a:t>
                    </a:r>
                    <a:fld id="{C96A052F-384A-41D4-89C8-153B532E0408}" type="PERCENTAGE">
                      <a:rPr lang="en-US" sz="1400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sz="1400" baseline="0" dirty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3FBE-48D7-9318-CBD46AC47378}"/>
                </c:ext>
              </c:extLst>
            </c:dLbl>
            <c:dLbl>
              <c:idx val="6"/>
              <c:layout>
                <c:manualLayout>
                  <c:x val="5.3351890269024808E-3"/>
                  <c:y val="-8.781977722127860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5D9056A-F987-488B-94B4-CB4764A8CC7D}" type="CATEGORYNAME">
                      <a:rPr lang="en-US" sz="140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1400" baseline="0" dirty="0"/>
                      <a:t>
</a:t>
                    </a:r>
                    <a:fld id="{2BE74E21-7274-4E37-923E-D245C979B646}" type="PERCENTAGE">
                      <a:rPr lang="en-US" sz="1400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sz="1400" baseline="0" dirty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3FBE-48D7-9318-CBD46AC47378}"/>
                </c:ext>
              </c:extLst>
            </c:dLbl>
            <c:dLbl>
              <c:idx val="7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BC6C0A-3B45-421F-A88E-FD3CDDC5521B}" type="CATEGORYNAME">
                      <a:rPr lang="en-US" sz="140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1400" baseline="0" dirty="0"/>
                      <a:t>
</a:t>
                    </a:r>
                    <a:fld id="{898E63A8-2D95-4A03-AB78-0B0472257203}" type="PERCENTAGE">
                      <a:rPr lang="en-US" sz="1400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sz="1400" baseline="0" dirty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3FBE-48D7-9318-CBD46AC47378}"/>
                </c:ext>
              </c:extLst>
            </c:dLbl>
            <c:dLbl>
              <c:idx val="8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93EEDD4-6011-4D9D-9FE6-C315B143C751}" type="CATEGORYNAME">
                      <a:rPr lang="en-US" sz="140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 sz="1400" baseline="0" dirty="0"/>
                      <a:t>
</a:t>
                    </a:r>
                    <a:fld id="{9DA90F76-8567-45C8-A06B-DDC49608EF0E}" type="PERCENTAGE">
                      <a:rPr lang="en-US" sz="1400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sz="1400" baseline="0" dirty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3FBE-48D7-9318-CBD46AC4737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Sheet1!$D$2:$D$10</c:f>
              <c:strCache>
                <c:ptCount val="9"/>
                <c:pt idx="0">
                  <c:v>Utilities, Trash</c:v>
                </c:pt>
                <c:pt idx="1">
                  <c:v>Insurance</c:v>
                </c:pt>
                <c:pt idx="2">
                  <c:v>Management Services</c:v>
                </c:pt>
                <c:pt idx="3">
                  <c:v>Administrative, Copies, Postage</c:v>
                </c:pt>
                <c:pt idx="4">
                  <c:v>Committees, Website &amp; Misc</c:v>
                </c:pt>
                <c:pt idx="5">
                  <c:v>Reserve Fund Transfer</c:v>
                </c:pt>
                <c:pt idx="6">
                  <c:v>Pool</c:v>
                </c:pt>
                <c:pt idx="7">
                  <c:v>General + Underdrain  Maintenance </c:v>
                </c:pt>
                <c:pt idx="8">
                  <c:v>Legal, Audit, Collections, Taxes</c:v>
                </c:pt>
              </c:strCache>
            </c:strRef>
          </c:cat>
          <c:val>
            <c:numRef>
              <c:f>Sheet1!$E$2:$E$10</c:f>
              <c:numCache>
                <c:formatCode>"$"#,##0</c:formatCode>
                <c:ptCount val="9"/>
                <c:pt idx="0">
                  <c:v>283500</c:v>
                </c:pt>
                <c:pt idx="1">
                  <c:v>25000</c:v>
                </c:pt>
                <c:pt idx="2">
                  <c:v>124000</c:v>
                </c:pt>
                <c:pt idx="3">
                  <c:v>34200</c:v>
                </c:pt>
                <c:pt idx="4">
                  <c:v>21980</c:v>
                </c:pt>
                <c:pt idx="5">
                  <c:v>69000</c:v>
                </c:pt>
                <c:pt idx="6">
                  <c:v>141000</c:v>
                </c:pt>
                <c:pt idx="7">
                  <c:v>94500</c:v>
                </c:pt>
                <c:pt idx="8">
                  <c:v>60000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FBE-48D7-9318-CBD46AC47378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2">
        <a:lumMod val="25000"/>
        <a:lumOff val="75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Hardin</dc:creator>
  <cp:keywords/>
  <dc:description/>
  <cp:lastModifiedBy>Helen Hardin</cp:lastModifiedBy>
  <cp:revision>1</cp:revision>
  <dcterms:created xsi:type="dcterms:W3CDTF">2024-12-06T23:34:00Z</dcterms:created>
  <dcterms:modified xsi:type="dcterms:W3CDTF">2024-12-06T23:35:00Z</dcterms:modified>
</cp:coreProperties>
</file>